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C441AD" w:rsidRDefault="00160E8D" w:rsidP="00853A86">
      <w:pPr>
        <w:jc w:val="center"/>
        <w:rPr>
          <w:rFonts w:cs="B Titr"/>
          <w:b/>
          <w:bCs/>
          <w:sz w:val="32"/>
          <w:szCs w:val="28"/>
          <w:rtl/>
          <w:lang w:bidi="fa-IR"/>
        </w:rPr>
      </w:pPr>
      <w:r w:rsidRPr="00C441AD">
        <w:rPr>
          <w:rFonts w:cs="B Titr" w:hint="cs"/>
          <w:b/>
          <w:bCs/>
          <w:sz w:val="32"/>
          <w:szCs w:val="28"/>
          <w:rtl/>
          <w:lang w:bidi="fa-IR"/>
        </w:rPr>
        <w:t>لیست کتاب های</w:t>
      </w:r>
      <w:r w:rsidR="006F594E" w:rsidRPr="00C441AD">
        <w:rPr>
          <w:rFonts w:cs="B Titr" w:hint="cs"/>
          <w:b/>
          <w:bCs/>
          <w:sz w:val="32"/>
          <w:szCs w:val="28"/>
          <w:u w:val="single"/>
          <w:rtl/>
          <w:lang w:bidi="fa-IR"/>
        </w:rPr>
        <w:t xml:space="preserve"> آمار</w:t>
      </w:r>
      <w:r w:rsidR="008D6142" w:rsidRPr="00C441AD">
        <w:rPr>
          <w:rFonts w:cs="B Titr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A3438F" w:rsidRPr="00C441AD">
        <w:rPr>
          <w:rFonts w:cs="B Titr" w:hint="cs"/>
          <w:b/>
          <w:bCs/>
          <w:sz w:val="32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893"/>
        <w:gridCol w:w="3313"/>
        <w:gridCol w:w="2439"/>
        <w:gridCol w:w="1867"/>
        <w:gridCol w:w="1279"/>
      </w:tblGrid>
      <w:tr w:rsidR="00E637E3" w:rsidRPr="00A3438F" w:rsidTr="00C4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F2F2F2" w:themeFill="background1" w:themeFillShade="F2"/>
            <w:textDirection w:val="tbRl"/>
            <w:vAlign w:val="center"/>
          </w:tcPr>
          <w:p w:rsidR="00A3438F" w:rsidRPr="00C441AD" w:rsidRDefault="00A3438F" w:rsidP="00C441AD">
            <w:pPr>
              <w:ind w:left="113" w:right="113"/>
              <w:jc w:val="center"/>
              <w:rPr>
                <w:rFonts w:cs="B Titr"/>
                <w:b w:val="0"/>
                <w:bCs w:val="0"/>
                <w:rtl/>
                <w:lang w:bidi="fa-IR"/>
              </w:rPr>
            </w:pPr>
            <w:bookmarkStart w:id="0" w:name="_GoBack"/>
            <w:r w:rsidRPr="00C441A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16" w:type="pct"/>
            <w:shd w:val="clear" w:color="auto" w:fill="F2F2F2" w:themeFill="background1" w:themeFillShade="F2"/>
            <w:textDirection w:val="tbRl"/>
            <w:vAlign w:val="center"/>
          </w:tcPr>
          <w:p w:rsidR="00A3438F" w:rsidRPr="00C441AD" w:rsidRDefault="00A3438F" w:rsidP="00C441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  <w:lang w:bidi="fa-IR"/>
              </w:rPr>
            </w:pPr>
            <w:r w:rsidRPr="00C441AD">
              <w:rPr>
                <w:rFonts w:cs="B Titr" w:hint="cs"/>
                <w:rtl/>
                <w:lang w:bidi="fa-IR"/>
              </w:rPr>
              <w:t>کد</w:t>
            </w: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:rsidR="00A3438F" w:rsidRPr="00C441AD" w:rsidRDefault="00A3438F" w:rsidP="00C4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  <w:lang w:bidi="fa-IR"/>
              </w:rPr>
            </w:pPr>
            <w:r w:rsidRPr="00C441AD">
              <w:rPr>
                <w:rFonts w:cs="B Titr" w:hint="cs"/>
                <w:rtl/>
                <w:lang w:bidi="fa-IR"/>
              </w:rPr>
              <w:t>نام کتاب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:rsidR="00A3438F" w:rsidRPr="00C441AD" w:rsidRDefault="00A3438F" w:rsidP="00C4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  <w:lang w:bidi="fa-IR"/>
              </w:rPr>
            </w:pPr>
            <w:r w:rsidRPr="00C441AD">
              <w:rPr>
                <w:rFonts w:cs="B Titr" w:hint="cs"/>
                <w:rtl/>
                <w:lang w:bidi="fa-IR"/>
              </w:rPr>
              <w:t>نام نویسنده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A3438F" w:rsidRPr="00C441AD" w:rsidRDefault="00A3438F" w:rsidP="00C441AD">
            <w:pPr>
              <w:ind w:right="8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  <w:lang w:bidi="fa-IR"/>
              </w:rPr>
            </w:pPr>
            <w:r w:rsidRPr="00C441AD">
              <w:rPr>
                <w:rFonts w:cs="B Titr" w:hint="cs"/>
                <w:rtl/>
                <w:lang w:bidi="fa-IR"/>
              </w:rPr>
              <w:t>نام مترجم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A3438F" w:rsidRPr="00C441AD" w:rsidRDefault="00A3438F" w:rsidP="00C4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rtl/>
                <w:lang w:bidi="fa-IR"/>
              </w:rPr>
            </w:pPr>
            <w:r w:rsidRPr="00C441AD">
              <w:rPr>
                <w:rFonts w:cs="B Titr" w:hint="cs"/>
                <w:rtl/>
                <w:lang w:bidi="fa-IR"/>
              </w:rPr>
              <w:t>ناشر</w:t>
            </w:r>
          </w:p>
        </w:tc>
      </w:tr>
      <w:tr w:rsidR="00C441AD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1970/د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امار و احتمالات کاربردی 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مسعود نیکوکار، بهمن عرب زاده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آزاده</w:t>
            </w:r>
          </w:p>
        </w:tc>
      </w:tr>
      <w:tr w:rsidR="00C441AD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1971/د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امار و احتمالات کاربردی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مسعود نیکوکار، بهمن عرب زاده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آزاده</w:t>
            </w:r>
          </w:p>
        </w:tc>
      </w:tr>
      <w:tr w:rsidR="00C441AD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1972/د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مقدمه ای بر آمار 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پرویز تاحدادی، منوچهر افشین نیا 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نشر اتا</w:t>
            </w:r>
          </w:p>
        </w:tc>
      </w:tr>
      <w:tr w:rsidR="00C441AD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1973/د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ترمودینامیک، نظریه جنبشی و آماری 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محمد هادی هادی زاده، غلامحسین توتونچی </w:t>
            </w: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دانشگاه فردوسی</w:t>
            </w:r>
          </w:p>
        </w:tc>
      </w:tr>
      <w:tr w:rsidR="00C441AD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1974/د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آمار کاربردی 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وحید ناصحی فرد، نوید ناصحی فرد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ترمه</w:t>
            </w:r>
          </w:p>
        </w:tc>
      </w:tr>
      <w:tr w:rsidR="00C441AD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1975/د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و احتمال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هادی رنجبران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اثبات</w:t>
            </w:r>
          </w:p>
        </w:tc>
      </w:tr>
      <w:tr w:rsidR="00C441AD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1976/د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و احتمال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هادی رنجبران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اثبات</w:t>
            </w:r>
          </w:p>
        </w:tc>
      </w:tr>
      <w:tr w:rsidR="00C441AD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1977/د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و کاربرد ان در مدیریت(جلد 1)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عادل آذر، منصور مومنی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441AD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C441AD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1978/د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کاربرد آمار در  علوم اجتماعی 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سعید گودرزی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دانشگاه آزاد اسلامی تویسنگان</w:t>
            </w:r>
          </w:p>
        </w:tc>
      </w:tr>
      <w:tr w:rsidR="00C441AD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C441AD" w:rsidRPr="00585D78" w:rsidRDefault="00585D78" w:rsidP="00C441AD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416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1980/د</w:t>
            </w:r>
          </w:p>
        </w:tc>
        <w:tc>
          <w:tcPr>
            <w:tcW w:w="1585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و کاربرد ان در مدیریت (جلد 2)</w:t>
            </w:r>
          </w:p>
        </w:tc>
        <w:tc>
          <w:tcPr>
            <w:tcW w:w="1167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عادل آذر، منصور مومنی</w:t>
            </w:r>
          </w:p>
        </w:tc>
        <w:tc>
          <w:tcPr>
            <w:tcW w:w="894" w:type="pct"/>
            <w:shd w:val="clear" w:color="auto" w:fill="BBF0FD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C441AD" w:rsidRPr="00585D78" w:rsidRDefault="00C441AD" w:rsidP="00C44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1982/د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و کاربرد ان در مدیریت (جلد 1)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عادل آذر، منصور مومنی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1984/د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در افتصاد و  بازرگانی( جلد اول)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C4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1985/د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تشریح کامل مسائل آمار و کاربرد آن در مدیریت (جلد اول)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فرشاد صادقی، فریبرز صادقی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دانش پرور </w:t>
            </w:r>
          </w:p>
        </w:tc>
      </w:tr>
      <w:tr w:rsidR="00585D78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1986/د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تشریح کامل مسائل آمار و کاربرد آن در مدیریت (جلد دوم)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فرشاد صادقی، فریبرز صادقی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دانش پرور </w:t>
            </w:r>
          </w:p>
        </w:tc>
      </w:tr>
      <w:tr w:rsidR="00585D78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1987/د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آمارها پرده بر می دارند 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 xml:space="preserve">اصغر جدائی 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نور السجاد بهار</w:t>
            </w:r>
          </w:p>
        </w:tc>
      </w:tr>
      <w:tr w:rsidR="00585D78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1988/د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آمار ( جلد اول)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رابرت پیسان، دیوید فریون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585D78">
              <w:rPr>
                <w:rFonts w:cs="B Mitra" w:hint="cs"/>
                <w:b/>
                <w:bCs/>
                <w:rtl/>
              </w:rPr>
              <w:t>محمد رضا فقیهی</w:t>
            </w: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سازمان برنامه و بودجه</w:t>
            </w:r>
          </w:p>
        </w:tc>
      </w:tr>
      <w:tr w:rsidR="00585D78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1993/د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ایران در آییینه آمار شماره 8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آبان 1369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1994/د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ایران در آییینه آمار شماره10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آبان</w:t>
            </w:r>
            <w:r w:rsidRPr="00585D78">
              <w:rPr>
                <w:rFonts w:cs="B Mitra"/>
                <w:b/>
                <w:bCs/>
                <w:lang w:bidi="fa-IR"/>
              </w:rPr>
              <w:t xml:space="preserve"> </w:t>
            </w:r>
            <w:r w:rsidRPr="00585D78">
              <w:rPr>
                <w:rFonts w:cs="B Mitra" w:hint="cs"/>
                <w:b/>
                <w:bCs/>
                <w:rtl/>
                <w:lang w:bidi="fa-IR"/>
              </w:rPr>
              <w:t>1371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54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1995/د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ایران در آییینه آمار شماره9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دی 1370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5D78" w:rsidRPr="00C42EA5" w:rsidTr="005455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shd w:val="clear" w:color="auto" w:fill="5B9BD5" w:themeFill="accent1"/>
          </w:tcPr>
          <w:p w:rsidR="00585D78" w:rsidRPr="00585D78" w:rsidRDefault="00585D78" w:rsidP="00585D78">
            <w:pPr>
              <w:jc w:val="center"/>
              <w:rPr>
                <w:rFonts w:cs="B Mitra"/>
                <w:rtl/>
                <w:lang w:bidi="fa-IR"/>
              </w:rPr>
            </w:pPr>
            <w:r w:rsidRPr="00585D78">
              <w:rPr>
                <w:rFonts w:cs="B Mitra" w:hint="cs"/>
                <w:rtl/>
                <w:lang w:bidi="fa-IR"/>
              </w:rPr>
              <w:t>20</w:t>
            </w:r>
          </w:p>
        </w:tc>
        <w:tc>
          <w:tcPr>
            <w:tcW w:w="416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1996/د</w:t>
            </w:r>
          </w:p>
        </w:tc>
        <w:tc>
          <w:tcPr>
            <w:tcW w:w="1585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ایران در آییینه آمار شماره11</w:t>
            </w:r>
          </w:p>
        </w:tc>
        <w:tc>
          <w:tcPr>
            <w:tcW w:w="1167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585D78">
              <w:rPr>
                <w:rFonts w:cs="B Mitra" w:hint="cs"/>
                <w:b/>
                <w:bCs/>
                <w:rtl/>
                <w:lang w:bidi="fa-IR"/>
              </w:rPr>
              <w:t>دی 1372</w:t>
            </w:r>
          </w:p>
        </w:tc>
        <w:tc>
          <w:tcPr>
            <w:tcW w:w="894" w:type="pct"/>
            <w:shd w:val="clear" w:color="auto" w:fill="BBF0FD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13" w:type="pct"/>
          </w:tcPr>
          <w:p w:rsidR="00585D78" w:rsidRPr="00585D78" w:rsidRDefault="00585D78" w:rsidP="0058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bookmarkEnd w:id="0"/>
    </w:tbl>
    <w:p w:rsidR="00370423" w:rsidRPr="00C42EA5" w:rsidRDefault="00370423">
      <w:pPr>
        <w:rPr>
          <w:rtl/>
          <w:lang w:bidi="fa-IR"/>
        </w:rPr>
      </w:pPr>
    </w:p>
    <w:sectPr w:rsidR="00370423" w:rsidRPr="00C42EA5" w:rsidSect="00A3438F"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FD" w:rsidRDefault="00685DFD">
      <w:r>
        <w:separator/>
      </w:r>
    </w:p>
  </w:endnote>
  <w:endnote w:type="continuationSeparator" w:id="0">
    <w:p w:rsidR="00685DFD" w:rsidRDefault="006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CD2384" w:rsidRDefault="00CD2384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585D78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CD2384" w:rsidRDefault="00CD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FD" w:rsidRDefault="00685DFD">
      <w:r>
        <w:separator/>
      </w:r>
    </w:p>
  </w:footnote>
  <w:footnote w:type="continuationSeparator" w:id="0">
    <w:p w:rsidR="00685DFD" w:rsidRDefault="0068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329EC"/>
    <w:rsid w:val="000466E8"/>
    <w:rsid w:val="000E0BB7"/>
    <w:rsid w:val="00142906"/>
    <w:rsid w:val="00160E8D"/>
    <w:rsid w:val="00210D15"/>
    <w:rsid w:val="00234373"/>
    <w:rsid w:val="00236DA2"/>
    <w:rsid w:val="00261244"/>
    <w:rsid w:val="0030287C"/>
    <w:rsid w:val="00370423"/>
    <w:rsid w:val="00381EFD"/>
    <w:rsid w:val="003F36F9"/>
    <w:rsid w:val="00421A81"/>
    <w:rsid w:val="004521F8"/>
    <w:rsid w:val="004E1017"/>
    <w:rsid w:val="004F7400"/>
    <w:rsid w:val="005775F3"/>
    <w:rsid w:val="00585D78"/>
    <w:rsid w:val="006108E2"/>
    <w:rsid w:val="00682369"/>
    <w:rsid w:val="00685DFD"/>
    <w:rsid w:val="006931D7"/>
    <w:rsid w:val="006F594E"/>
    <w:rsid w:val="006F5DB5"/>
    <w:rsid w:val="00730848"/>
    <w:rsid w:val="00741C8E"/>
    <w:rsid w:val="007701DB"/>
    <w:rsid w:val="007E5895"/>
    <w:rsid w:val="008114A6"/>
    <w:rsid w:val="00836919"/>
    <w:rsid w:val="00853A86"/>
    <w:rsid w:val="008803CF"/>
    <w:rsid w:val="00890772"/>
    <w:rsid w:val="008D6142"/>
    <w:rsid w:val="008F3EA1"/>
    <w:rsid w:val="00955427"/>
    <w:rsid w:val="00962C64"/>
    <w:rsid w:val="00971060"/>
    <w:rsid w:val="00986038"/>
    <w:rsid w:val="009B7A86"/>
    <w:rsid w:val="00A3438F"/>
    <w:rsid w:val="00A3561A"/>
    <w:rsid w:val="00B4695A"/>
    <w:rsid w:val="00B97AF0"/>
    <w:rsid w:val="00BD53F0"/>
    <w:rsid w:val="00C32637"/>
    <w:rsid w:val="00C410DF"/>
    <w:rsid w:val="00C42EA5"/>
    <w:rsid w:val="00C441AD"/>
    <w:rsid w:val="00C77A09"/>
    <w:rsid w:val="00CD2384"/>
    <w:rsid w:val="00D87041"/>
    <w:rsid w:val="00DA68B0"/>
    <w:rsid w:val="00DC4DCE"/>
    <w:rsid w:val="00E24EE9"/>
    <w:rsid w:val="00E3379C"/>
    <w:rsid w:val="00E637E3"/>
    <w:rsid w:val="00E735E9"/>
    <w:rsid w:val="00E87D2D"/>
    <w:rsid w:val="00EF3D13"/>
    <w:rsid w:val="00F0274C"/>
    <w:rsid w:val="00F1041F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BD6F3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C441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8431-CF8F-4272-8A39-EC51AEFB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4</cp:revision>
  <dcterms:created xsi:type="dcterms:W3CDTF">2018-11-05T08:16:00Z</dcterms:created>
  <dcterms:modified xsi:type="dcterms:W3CDTF">2018-11-05T11:48:00Z</dcterms:modified>
</cp:coreProperties>
</file>